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41FF6" w14:textId="1B45CE9A" w:rsidR="00271369" w:rsidRPr="00904438" w:rsidRDefault="00271369" w:rsidP="00271369">
      <w:pPr>
        <w:spacing w:after="0" w:line="276" w:lineRule="auto"/>
        <w:rPr>
          <w:b/>
        </w:rPr>
      </w:pPr>
      <w:r w:rsidRPr="00904438">
        <w:rPr>
          <w:b/>
        </w:rPr>
        <w:t>GRP Rainer Rechtsanwälte</w:t>
      </w:r>
      <w:r w:rsidR="00BA4826" w:rsidRPr="00904438">
        <w:rPr>
          <w:b/>
        </w:rPr>
        <w:t xml:space="preserve"> – Experience </w:t>
      </w:r>
      <w:r w:rsidR="00904438">
        <w:rPr>
          <w:b/>
        </w:rPr>
        <w:t>in T</w:t>
      </w:r>
      <w:r w:rsidR="00754DD4" w:rsidRPr="00904438">
        <w:rPr>
          <w:b/>
        </w:rPr>
        <w:t>r</w:t>
      </w:r>
      <w:r w:rsidR="00904438">
        <w:rPr>
          <w:b/>
        </w:rPr>
        <w:t>ade Mark P</w:t>
      </w:r>
      <w:bookmarkStart w:id="0" w:name="_GoBack"/>
      <w:bookmarkEnd w:id="0"/>
      <w:r w:rsidR="00F53FF3" w:rsidRPr="00904438">
        <w:rPr>
          <w:b/>
        </w:rPr>
        <w:t>rotection</w:t>
      </w:r>
    </w:p>
    <w:p w14:paraId="1628B4F8" w14:textId="32B35B32" w:rsidR="00F53FF3" w:rsidRDefault="00F53FF3" w:rsidP="00271369">
      <w:pPr>
        <w:spacing w:after="0" w:line="276" w:lineRule="auto"/>
      </w:pPr>
    </w:p>
    <w:p w14:paraId="2F0BB7A0" w14:textId="4612EC57" w:rsidR="00EB2BE6" w:rsidRDefault="00F607AF" w:rsidP="00271369">
      <w:pPr>
        <w:spacing w:after="0" w:line="276" w:lineRule="auto"/>
        <w:rPr>
          <w:lang w:val="en-US"/>
        </w:rPr>
      </w:pPr>
      <w:r>
        <w:rPr>
          <w:lang w:val="en-US"/>
        </w:rPr>
        <w:t>Plagiarism</w:t>
      </w:r>
      <w:r w:rsidR="002D4D4F" w:rsidRPr="004D449B">
        <w:rPr>
          <w:lang w:val="en-US"/>
        </w:rPr>
        <w:t xml:space="preserve"> and </w:t>
      </w:r>
      <w:r w:rsidR="00EE5D6A">
        <w:rPr>
          <w:lang w:val="en-US"/>
        </w:rPr>
        <w:t>counterfeit</w:t>
      </w:r>
      <w:r w:rsidR="002D4D4F" w:rsidRPr="004D449B">
        <w:rPr>
          <w:lang w:val="en-US"/>
        </w:rPr>
        <w:t xml:space="preserve"> products </w:t>
      </w:r>
      <w:r w:rsidR="004D449B" w:rsidRPr="004D449B">
        <w:rPr>
          <w:lang w:val="en-US"/>
        </w:rPr>
        <w:t>cause i</w:t>
      </w:r>
      <w:r w:rsidR="004D449B">
        <w:rPr>
          <w:lang w:val="en-US"/>
        </w:rPr>
        <w:t xml:space="preserve">mmense economic damage </w:t>
      </w:r>
      <w:r w:rsidR="00077137">
        <w:rPr>
          <w:lang w:val="en-US"/>
        </w:rPr>
        <w:t>within the European Union.</w:t>
      </w:r>
      <w:r w:rsidR="002911BA">
        <w:rPr>
          <w:lang w:val="en-US"/>
        </w:rPr>
        <w:t xml:space="preserve"> This makes it all the more important </w:t>
      </w:r>
      <w:r w:rsidR="00EF6207">
        <w:rPr>
          <w:lang w:val="en-US"/>
        </w:rPr>
        <w:t xml:space="preserve">for businesses to </w:t>
      </w:r>
      <w:r w:rsidR="00BD0311">
        <w:rPr>
          <w:lang w:val="en-US"/>
        </w:rPr>
        <w:t xml:space="preserve">take consistent measures to protect their </w:t>
      </w:r>
      <w:r w:rsidR="00CF7CE7">
        <w:rPr>
          <w:lang w:val="en-US"/>
        </w:rPr>
        <w:t xml:space="preserve">trade </w:t>
      </w:r>
      <w:r w:rsidR="00EB2BE6">
        <w:rPr>
          <w:lang w:val="en-US"/>
        </w:rPr>
        <w:t>marks.</w:t>
      </w:r>
    </w:p>
    <w:p w14:paraId="0607B523" w14:textId="70BCAF4B" w:rsidR="00CF7CE7" w:rsidRDefault="00CF7CE7" w:rsidP="00271369">
      <w:pPr>
        <w:spacing w:after="0" w:line="276" w:lineRule="auto"/>
        <w:rPr>
          <w:lang w:val="en-US"/>
        </w:rPr>
      </w:pPr>
    </w:p>
    <w:p w14:paraId="119DB733" w14:textId="24F9616F" w:rsidR="00CF7CE7" w:rsidRDefault="00CF7CE7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According to a report by the </w:t>
      </w:r>
      <w:r w:rsidR="00793495">
        <w:rPr>
          <w:lang w:val="en-US"/>
        </w:rPr>
        <w:t>European Union Intellectual Property Office (EUIPO)</w:t>
      </w:r>
      <w:r w:rsidR="00F352C8">
        <w:rPr>
          <w:lang w:val="en-US"/>
        </w:rPr>
        <w:t xml:space="preserve">, </w:t>
      </w:r>
      <w:r w:rsidR="00EE5D6A">
        <w:rPr>
          <w:lang w:val="en-US"/>
        </w:rPr>
        <w:t xml:space="preserve">counterfeit products and plagiarism </w:t>
      </w:r>
      <w:r w:rsidR="00743866">
        <w:rPr>
          <w:lang w:val="en-US"/>
        </w:rPr>
        <w:t xml:space="preserve">are responsible for annual </w:t>
      </w:r>
      <w:r w:rsidR="009E4246">
        <w:rPr>
          <w:lang w:val="en-US"/>
        </w:rPr>
        <w:t>losses to the tune of some 60 billion euros</w:t>
      </w:r>
      <w:r w:rsidR="008D3E34">
        <w:rPr>
          <w:lang w:val="en-US"/>
        </w:rPr>
        <w:t xml:space="preserve"> within the EU. </w:t>
      </w:r>
      <w:r w:rsidR="0089032B">
        <w:rPr>
          <w:lang w:val="en-US"/>
        </w:rPr>
        <w:t xml:space="preserve">In Germany alone, the </w:t>
      </w:r>
      <w:r w:rsidR="00722131">
        <w:rPr>
          <w:lang w:val="en-US"/>
        </w:rPr>
        <w:t xml:space="preserve">annual loss </w:t>
      </w:r>
      <w:r w:rsidR="00854AEF">
        <w:rPr>
          <w:lang w:val="en-US"/>
        </w:rPr>
        <w:t xml:space="preserve">incurred by manufacturers as a result of </w:t>
      </w:r>
      <w:r w:rsidR="00CD1BEA">
        <w:rPr>
          <w:lang w:val="en-US"/>
        </w:rPr>
        <w:t xml:space="preserve">product piracy is approx. 8.3 billion euros. </w:t>
      </w:r>
      <w:r w:rsidR="00FE4826">
        <w:rPr>
          <w:lang w:val="en-US"/>
        </w:rPr>
        <w:t xml:space="preserve">The </w:t>
      </w:r>
      <w:r w:rsidR="00AE7FDE">
        <w:rPr>
          <w:lang w:val="en-US"/>
        </w:rPr>
        <w:t xml:space="preserve">report details that the classic examples of </w:t>
      </w:r>
      <w:r w:rsidR="00DD5AC4">
        <w:rPr>
          <w:lang w:val="en-US"/>
        </w:rPr>
        <w:t>counterfeit products are still leather goods, watches, shoes, perfume and cosmetics.</w:t>
      </w:r>
      <w:r w:rsidR="00B61CA3">
        <w:rPr>
          <w:lang w:val="en-US"/>
        </w:rPr>
        <w:t xml:space="preserve"> That being said, many other products are also </w:t>
      </w:r>
      <w:r w:rsidR="004E0E14">
        <w:rPr>
          <w:lang w:val="en-US"/>
        </w:rPr>
        <w:t>affected by counterfeiting.</w:t>
      </w:r>
    </w:p>
    <w:p w14:paraId="0E1B9CFE" w14:textId="5462828E" w:rsidR="004E0E14" w:rsidRDefault="004E0E14" w:rsidP="00271369">
      <w:pPr>
        <w:spacing w:after="0" w:line="276" w:lineRule="auto"/>
        <w:rPr>
          <w:lang w:val="en-US"/>
        </w:rPr>
      </w:pPr>
    </w:p>
    <w:p w14:paraId="623769F6" w14:textId="78D3538D" w:rsidR="004E0E14" w:rsidRDefault="005A7751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Unfortunately, </w:t>
      </w:r>
      <w:r w:rsidR="006C4320">
        <w:rPr>
          <w:lang w:val="en-US"/>
        </w:rPr>
        <w:t xml:space="preserve">there is expected to be </w:t>
      </w:r>
      <w:r w:rsidR="00FF66B6">
        <w:rPr>
          <w:lang w:val="en-US"/>
        </w:rPr>
        <w:t>an</w:t>
      </w:r>
      <w:r w:rsidR="008062FC">
        <w:rPr>
          <w:lang w:val="en-US"/>
        </w:rPr>
        <w:t xml:space="preserve"> increase in</w:t>
      </w:r>
      <w:r w:rsidR="00C97C06">
        <w:rPr>
          <w:lang w:val="en-US"/>
        </w:rPr>
        <w:t xml:space="preserve"> the number of</w:t>
      </w:r>
      <w:r w:rsidR="008062FC">
        <w:rPr>
          <w:lang w:val="en-US"/>
        </w:rPr>
        <w:t xml:space="preserve"> counterfeit products </w:t>
      </w:r>
      <w:r w:rsidR="00C97C06">
        <w:rPr>
          <w:lang w:val="en-US"/>
        </w:rPr>
        <w:t xml:space="preserve">going forward. </w:t>
      </w:r>
      <w:r w:rsidR="00FD79FA">
        <w:rPr>
          <w:lang w:val="en-US"/>
        </w:rPr>
        <w:t xml:space="preserve">This is infuriating not only for </w:t>
      </w:r>
      <w:r w:rsidR="008B38EA">
        <w:rPr>
          <w:lang w:val="en-US"/>
        </w:rPr>
        <w:t xml:space="preserve">consumers who fall victim to counterfeiting or plagiarism but also </w:t>
      </w:r>
      <w:r w:rsidR="0011254B">
        <w:rPr>
          <w:lang w:val="en-US"/>
        </w:rPr>
        <w:t xml:space="preserve">manufacturers </w:t>
      </w:r>
      <w:r w:rsidR="007E632B">
        <w:rPr>
          <w:lang w:val="en-US"/>
        </w:rPr>
        <w:t xml:space="preserve">of branded products. </w:t>
      </w:r>
      <w:r w:rsidR="00E83B52">
        <w:rPr>
          <w:lang w:val="en-US"/>
        </w:rPr>
        <w:t xml:space="preserve">They incur </w:t>
      </w:r>
      <w:r w:rsidR="00D705A9">
        <w:rPr>
          <w:lang w:val="en-US"/>
        </w:rPr>
        <w:t>a substantial economic loss</w:t>
      </w:r>
      <w:r w:rsidR="00C47D7D">
        <w:rPr>
          <w:lang w:val="en-US"/>
        </w:rPr>
        <w:t xml:space="preserve"> as well as </w:t>
      </w:r>
      <w:r w:rsidR="00854E0F">
        <w:rPr>
          <w:lang w:val="en-US"/>
        </w:rPr>
        <w:t xml:space="preserve">potentially damage to their image </w:t>
      </w:r>
      <w:r w:rsidR="00B75D90">
        <w:rPr>
          <w:lang w:val="en-US"/>
        </w:rPr>
        <w:t>due to</w:t>
      </w:r>
      <w:r w:rsidR="00893250">
        <w:rPr>
          <w:lang w:val="en-US"/>
        </w:rPr>
        <w:t xml:space="preserve"> the inferior quality of counterfeit branded </w:t>
      </w:r>
      <w:r w:rsidR="00B51A8F">
        <w:rPr>
          <w:lang w:val="en-US"/>
        </w:rPr>
        <w:t xml:space="preserve">products. We at the commercial law firm </w:t>
      </w:r>
      <w:r w:rsidR="00B51A8F" w:rsidRPr="00B51A8F">
        <w:rPr>
          <w:lang w:val="en-US"/>
        </w:rPr>
        <w:t>GRP Rainer Rechtsanwält</w:t>
      </w:r>
      <w:r w:rsidR="003321A5">
        <w:rPr>
          <w:lang w:val="en-US"/>
        </w:rPr>
        <w:t xml:space="preserve">e note that </w:t>
      </w:r>
      <w:r w:rsidR="001C0C46">
        <w:rPr>
          <w:lang w:val="en-US"/>
        </w:rPr>
        <w:t xml:space="preserve">this demonstrates </w:t>
      </w:r>
      <w:r w:rsidR="00F3544F">
        <w:rPr>
          <w:lang w:val="en-US"/>
        </w:rPr>
        <w:t xml:space="preserve">the </w:t>
      </w:r>
      <w:r w:rsidR="009D3AA0">
        <w:rPr>
          <w:lang w:val="en-US"/>
        </w:rPr>
        <w:t>huge</w:t>
      </w:r>
      <w:r w:rsidR="00F3544F">
        <w:rPr>
          <w:lang w:val="en-US"/>
        </w:rPr>
        <w:t xml:space="preserve"> importance</w:t>
      </w:r>
      <w:r w:rsidR="00C31A28">
        <w:rPr>
          <w:lang w:val="en-US"/>
        </w:rPr>
        <w:t xml:space="preserve"> </w:t>
      </w:r>
      <w:r w:rsidR="001B68AE">
        <w:rPr>
          <w:lang w:val="en-US"/>
        </w:rPr>
        <w:t xml:space="preserve">for businesses </w:t>
      </w:r>
      <w:r w:rsidR="00C31A28">
        <w:rPr>
          <w:lang w:val="en-US"/>
        </w:rPr>
        <w:t xml:space="preserve">of effective trade mark protection and </w:t>
      </w:r>
      <w:r w:rsidR="005E62AA">
        <w:rPr>
          <w:lang w:val="en-US"/>
        </w:rPr>
        <w:t xml:space="preserve">prosecuting trade mark </w:t>
      </w:r>
      <w:r w:rsidR="0061428D">
        <w:rPr>
          <w:lang w:val="en-US"/>
        </w:rPr>
        <w:t>infringements</w:t>
      </w:r>
      <w:r w:rsidR="00221E59">
        <w:rPr>
          <w:lang w:val="en-US"/>
        </w:rPr>
        <w:t>,</w:t>
      </w:r>
      <w:r w:rsidR="005E62AA">
        <w:rPr>
          <w:lang w:val="en-US"/>
        </w:rPr>
        <w:t xml:space="preserve"> </w:t>
      </w:r>
      <w:r w:rsidR="009308CB">
        <w:rPr>
          <w:lang w:val="en-US"/>
        </w:rPr>
        <w:t xml:space="preserve">and that these </w:t>
      </w:r>
      <w:r w:rsidR="004245DE">
        <w:rPr>
          <w:lang w:val="en-US"/>
        </w:rPr>
        <w:t xml:space="preserve">issues </w:t>
      </w:r>
      <w:r w:rsidR="003B2D5B">
        <w:rPr>
          <w:lang w:val="en-US"/>
        </w:rPr>
        <w:t xml:space="preserve">will </w:t>
      </w:r>
      <w:r w:rsidR="0016720A">
        <w:rPr>
          <w:lang w:val="en-US"/>
        </w:rPr>
        <w:t>become increasingly significant in future.</w:t>
      </w:r>
      <w:r w:rsidR="00FA2A05">
        <w:rPr>
          <w:lang w:val="en-US"/>
        </w:rPr>
        <w:t xml:space="preserve"> Our lawyers have a great deal of experience in </w:t>
      </w:r>
      <w:r w:rsidR="00A83410">
        <w:rPr>
          <w:lang w:val="en-US"/>
        </w:rPr>
        <w:t xml:space="preserve">the field of trade mark law and prosecuting trade mark </w:t>
      </w:r>
      <w:r w:rsidR="0061428D">
        <w:rPr>
          <w:lang w:val="en-US"/>
        </w:rPr>
        <w:t>infringements</w:t>
      </w:r>
      <w:r w:rsidR="00A83410">
        <w:rPr>
          <w:lang w:val="en-US"/>
        </w:rPr>
        <w:t>.</w:t>
      </w:r>
    </w:p>
    <w:p w14:paraId="65DD4BFD" w14:textId="75B927D6" w:rsidR="004245DE" w:rsidRDefault="004245DE" w:rsidP="00271369">
      <w:pPr>
        <w:spacing w:after="0" w:line="276" w:lineRule="auto"/>
        <w:rPr>
          <w:lang w:val="en-US"/>
        </w:rPr>
      </w:pPr>
    </w:p>
    <w:p w14:paraId="5B3A3167" w14:textId="3D755205" w:rsidR="004245DE" w:rsidRDefault="004245DE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The first step is to </w:t>
      </w:r>
      <w:r w:rsidR="00FA294C">
        <w:rPr>
          <w:lang w:val="en-US"/>
        </w:rPr>
        <w:t xml:space="preserve">assess whether the mark </w:t>
      </w:r>
      <w:r w:rsidR="009F728D">
        <w:rPr>
          <w:lang w:val="en-US"/>
        </w:rPr>
        <w:t xml:space="preserve">has </w:t>
      </w:r>
      <w:r w:rsidR="008A4ABA">
        <w:rPr>
          <w:lang w:val="en-US"/>
        </w:rPr>
        <w:t>the distinctive character required for its registration as a trade mark.</w:t>
      </w:r>
      <w:r w:rsidR="000579A9">
        <w:rPr>
          <w:lang w:val="en-US"/>
        </w:rPr>
        <w:t xml:space="preserve"> It is then necessary to determine the </w:t>
      </w:r>
      <w:r w:rsidR="00861968">
        <w:rPr>
          <w:lang w:val="en-US"/>
        </w:rPr>
        <w:t>territorial scope of trade mark protection</w:t>
      </w:r>
      <w:r w:rsidR="00EB34B4">
        <w:rPr>
          <w:lang w:val="en-US"/>
        </w:rPr>
        <w:t xml:space="preserve"> – </w:t>
      </w:r>
      <w:r w:rsidR="003238A9">
        <w:rPr>
          <w:lang w:val="en-US"/>
        </w:rPr>
        <w:t xml:space="preserve">whether </w:t>
      </w:r>
      <w:r w:rsidR="008B4524">
        <w:rPr>
          <w:lang w:val="en-US"/>
        </w:rPr>
        <w:t>it</w:t>
      </w:r>
      <w:r w:rsidR="00FD2220">
        <w:rPr>
          <w:lang w:val="en-US"/>
        </w:rPr>
        <w:t xml:space="preserve"> be domestic, EU wide or </w:t>
      </w:r>
      <w:r w:rsidR="007E1544">
        <w:rPr>
          <w:lang w:val="en-US"/>
        </w:rPr>
        <w:t xml:space="preserve">extend beyond the </w:t>
      </w:r>
      <w:r w:rsidR="00F35A5D">
        <w:rPr>
          <w:lang w:val="en-US"/>
        </w:rPr>
        <w:t>borders of the EU</w:t>
      </w:r>
      <w:r w:rsidR="00EB34B4">
        <w:rPr>
          <w:lang w:val="en-US"/>
        </w:rPr>
        <w:t xml:space="preserve"> – </w:t>
      </w:r>
      <w:r w:rsidR="00272CE3">
        <w:rPr>
          <w:lang w:val="en-US"/>
        </w:rPr>
        <w:t xml:space="preserve">and file </w:t>
      </w:r>
      <w:r w:rsidR="00DC1667">
        <w:rPr>
          <w:lang w:val="en-US"/>
        </w:rPr>
        <w:t>trade mark registration applications accordingly.</w:t>
      </w:r>
    </w:p>
    <w:p w14:paraId="1A2BF435" w14:textId="55DB61A7" w:rsidR="00DC1667" w:rsidRDefault="00DC1667" w:rsidP="00271369">
      <w:pPr>
        <w:spacing w:after="0" w:line="276" w:lineRule="auto"/>
        <w:rPr>
          <w:lang w:val="en-US"/>
        </w:rPr>
      </w:pPr>
    </w:p>
    <w:p w14:paraId="5C3E3675" w14:textId="382A7B9B" w:rsidR="00673283" w:rsidRDefault="00DA2D61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To protect </w:t>
      </w:r>
      <w:r w:rsidR="0018210E">
        <w:rPr>
          <w:lang w:val="en-US"/>
        </w:rPr>
        <w:t xml:space="preserve">the mark, it is necessary to </w:t>
      </w:r>
      <w:r w:rsidR="00570A92">
        <w:rPr>
          <w:lang w:val="en-US"/>
        </w:rPr>
        <w:t xml:space="preserve">take consistent action against </w:t>
      </w:r>
      <w:r w:rsidR="00992048">
        <w:rPr>
          <w:lang w:val="en-US"/>
        </w:rPr>
        <w:t xml:space="preserve">trade mark </w:t>
      </w:r>
      <w:r w:rsidR="0061428D">
        <w:rPr>
          <w:lang w:val="en-US"/>
        </w:rPr>
        <w:t>infringements</w:t>
      </w:r>
      <w:r w:rsidR="00992048">
        <w:rPr>
          <w:lang w:val="en-US"/>
        </w:rPr>
        <w:t xml:space="preserve">. Examples of possible legal measures include </w:t>
      </w:r>
      <w:r w:rsidR="004E3C91">
        <w:rPr>
          <w:lang w:val="en-US"/>
        </w:rPr>
        <w:t>formal written warning</w:t>
      </w:r>
      <w:r w:rsidR="004807AE">
        <w:rPr>
          <w:lang w:val="en-US"/>
        </w:rPr>
        <w:t xml:space="preserve">s, but also injunction suits and damages claims. </w:t>
      </w:r>
      <w:r w:rsidR="00A252A5">
        <w:rPr>
          <w:lang w:val="en-US"/>
        </w:rPr>
        <w:t xml:space="preserve">Businesses can turn to lawyers who are experienced in the </w:t>
      </w:r>
      <w:r w:rsidR="00D07A25">
        <w:rPr>
          <w:lang w:val="en-US"/>
        </w:rPr>
        <w:t xml:space="preserve">field of intellectual property law </w:t>
      </w:r>
      <w:r w:rsidR="0026026E">
        <w:rPr>
          <w:lang w:val="en-US"/>
        </w:rPr>
        <w:t xml:space="preserve">in order </w:t>
      </w:r>
      <w:r w:rsidR="00D07A25">
        <w:rPr>
          <w:lang w:val="en-US"/>
        </w:rPr>
        <w:t xml:space="preserve">to protect their trade mark rights and </w:t>
      </w:r>
      <w:r w:rsidR="00E56B93">
        <w:rPr>
          <w:lang w:val="en-US"/>
        </w:rPr>
        <w:t xml:space="preserve">be able to </w:t>
      </w:r>
      <w:r w:rsidR="00A60975">
        <w:rPr>
          <w:lang w:val="en-US"/>
        </w:rPr>
        <w:t xml:space="preserve">react appropriately </w:t>
      </w:r>
      <w:r w:rsidR="00887F54">
        <w:rPr>
          <w:lang w:val="en-US"/>
        </w:rPr>
        <w:t xml:space="preserve">in response </w:t>
      </w:r>
      <w:r w:rsidR="00A60975">
        <w:rPr>
          <w:lang w:val="en-US"/>
        </w:rPr>
        <w:t>to infringements.</w:t>
      </w:r>
    </w:p>
    <w:p w14:paraId="4467CB95" w14:textId="5CF9E0FA" w:rsidR="00A60975" w:rsidRDefault="00A60975" w:rsidP="00271369">
      <w:pPr>
        <w:spacing w:after="0" w:line="276" w:lineRule="auto"/>
        <w:rPr>
          <w:lang w:val="en-US"/>
        </w:rPr>
      </w:pPr>
    </w:p>
    <w:p w14:paraId="7938CC74" w14:textId="4E4CA36B" w:rsidR="00A60975" w:rsidRDefault="003231AE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On the other hand, </w:t>
      </w:r>
      <w:r w:rsidR="00953897">
        <w:rPr>
          <w:lang w:val="en-US"/>
        </w:rPr>
        <w:t>it is possible for existing trade marks rights to be infringed compl</w:t>
      </w:r>
      <w:r w:rsidR="002E0370">
        <w:rPr>
          <w:lang w:val="en-US"/>
        </w:rPr>
        <w:t xml:space="preserve">etely unwittingly. Legal </w:t>
      </w:r>
      <w:r w:rsidR="00B61F90">
        <w:rPr>
          <w:lang w:val="en-US"/>
        </w:rPr>
        <w:t>expertise is equally important in these instances.</w:t>
      </w:r>
    </w:p>
    <w:p w14:paraId="6D2630DC" w14:textId="6D2D64D3" w:rsidR="00003118" w:rsidRDefault="00003118" w:rsidP="00271369">
      <w:pPr>
        <w:spacing w:after="0" w:line="276" w:lineRule="auto"/>
        <w:rPr>
          <w:lang w:val="en-US"/>
        </w:rPr>
      </w:pPr>
    </w:p>
    <w:p w14:paraId="0181EB11" w14:textId="09224512" w:rsidR="00003118" w:rsidRDefault="00904438" w:rsidP="00271369">
      <w:pPr>
        <w:spacing w:after="0" w:line="276" w:lineRule="auto"/>
        <w:rPr>
          <w:lang w:val="en-US"/>
        </w:rPr>
      </w:pPr>
      <w:hyperlink r:id="rId5" w:history="1">
        <w:r w:rsidR="00003118" w:rsidRPr="00AB03F7">
          <w:rPr>
            <w:rStyle w:val="Hyperlink"/>
            <w:lang w:val="en-US"/>
          </w:rPr>
          <w:t>https://www.grprainer.com/en/legal-advice/industrial-property-law.html</w:t>
        </w:r>
      </w:hyperlink>
      <w:r w:rsidR="00003118">
        <w:rPr>
          <w:lang w:val="en-US"/>
        </w:rPr>
        <w:t xml:space="preserve"> </w:t>
      </w:r>
    </w:p>
    <w:p w14:paraId="0E9C869F" w14:textId="77777777" w:rsidR="00EB2BE6" w:rsidRDefault="00EB2BE6" w:rsidP="00271369">
      <w:pPr>
        <w:spacing w:after="0" w:line="276" w:lineRule="auto"/>
        <w:rPr>
          <w:lang w:val="en-US"/>
        </w:rPr>
      </w:pPr>
    </w:p>
    <w:p w14:paraId="25BE637C" w14:textId="6F9051BC" w:rsidR="00F53FF3" w:rsidRPr="004D449B" w:rsidRDefault="00EF6207" w:rsidP="00271369">
      <w:pPr>
        <w:spacing w:after="0" w:line="276" w:lineRule="auto"/>
        <w:rPr>
          <w:lang w:val="en-US"/>
        </w:rPr>
      </w:pPr>
      <w:r>
        <w:rPr>
          <w:lang w:val="en-US"/>
        </w:rPr>
        <w:t xml:space="preserve"> </w:t>
      </w:r>
    </w:p>
    <w:sectPr w:rsidR="00F53FF3" w:rsidRPr="004D44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4D"/>
    <w:rsid w:val="00003118"/>
    <w:rsid w:val="000579A9"/>
    <w:rsid w:val="00077137"/>
    <w:rsid w:val="0011254B"/>
    <w:rsid w:val="0016720A"/>
    <w:rsid w:val="0018210E"/>
    <w:rsid w:val="001B4C46"/>
    <w:rsid w:val="001B68AE"/>
    <w:rsid w:val="001C0C46"/>
    <w:rsid w:val="00221E59"/>
    <w:rsid w:val="0026026E"/>
    <w:rsid w:val="00271369"/>
    <w:rsid w:val="00272CE3"/>
    <w:rsid w:val="002911BA"/>
    <w:rsid w:val="002D4D4F"/>
    <w:rsid w:val="002E0370"/>
    <w:rsid w:val="003231AE"/>
    <w:rsid w:val="003238A9"/>
    <w:rsid w:val="003321A5"/>
    <w:rsid w:val="003427C9"/>
    <w:rsid w:val="003B2D5B"/>
    <w:rsid w:val="003D10D7"/>
    <w:rsid w:val="004245DE"/>
    <w:rsid w:val="004807AE"/>
    <w:rsid w:val="004D449B"/>
    <w:rsid w:val="004E0E14"/>
    <w:rsid w:val="004E3C91"/>
    <w:rsid w:val="004F471C"/>
    <w:rsid w:val="00570A92"/>
    <w:rsid w:val="00581F4D"/>
    <w:rsid w:val="005927FE"/>
    <w:rsid w:val="005A7751"/>
    <w:rsid w:val="005B39A4"/>
    <w:rsid w:val="005E3B2E"/>
    <w:rsid w:val="005E62AA"/>
    <w:rsid w:val="0061428D"/>
    <w:rsid w:val="00673283"/>
    <w:rsid w:val="006C1BBA"/>
    <w:rsid w:val="006C4320"/>
    <w:rsid w:val="006F5AFF"/>
    <w:rsid w:val="00713E01"/>
    <w:rsid w:val="00722131"/>
    <w:rsid w:val="00743866"/>
    <w:rsid w:val="00754DD4"/>
    <w:rsid w:val="00793495"/>
    <w:rsid w:val="007E1544"/>
    <w:rsid w:val="007E632B"/>
    <w:rsid w:val="008062FC"/>
    <w:rsid w:val="00806464"/>
    <w:rsid w:val="00854AEF"/>
    <w:rsid w:val="00854E0F"/>
    <w:rsid w:val="00861968"/>
    <w:rsid w:val="0088067B"/>
    <w:rsid w:val="00887F54"/>
    <w:rsid w:val="0089032B"/>
    <w:rsid w:val="00893250"/>
    <w:rsid w:val="008A4ABA"/>
    <w:rsid w:val="008B38EA"/>
    <w:rsid w:val="008B4524"/>
    <w:rsid w:val="008D3E34"/>
    <w:rsid w:val="00904438"/>
    <w:rsid w:val="009308CB"/>
    <w:rsid w:val="00953897"/>
    <w:rsid w:val="00987AAA"/>
    <w:rsid w:val="00992048"/>
    <w:rsid w:val="009942C0"/>
    <w:rsid w:val="009D3AA0"/>
    <w:rsid w:val="009E4246"/>
    <w:rsid w:val="009F728D"/>
    <w:rsid w:val="00A252A5"/>
    <w:rsid w:val="00A257E5"/>
    <w:rsid w:val="00A60975"/>
    <w:rsid w:val="00A75B92"/>
    <w:rsid w:val="00A83410"/>
    <w:rsid w:val="00AE7FDE"/>
    <w:rsid w:val="00B51A8F"/>
    <w:rsid w:val="00B61CA3"/>
    <w:rsid w:val="00B61F90"/>
    <w:rsid w:val="00B75D90"/>
    <w:rsid w:val="00BA4826"/>
    <w:rsid w:val="00BD0311"/>
    <w:rsid w:val="00C03400"/>
    <w:rsid w:val="00C31A28"/>
    <w:rsid w:val="00C47D7D"/>
    <w:rsid w:val="00C97C06"/>
    <w:rsid w:val="00CB31A5"/>
    <w:rsid w:val="00CD1BEA"/>
    <w:rsid w:val="00CF7CE7"/>
    <w:rsid w:val="00D07A25"/>
    <w:rsid w:val="00D705A9"/>
    <w:rsid w:val="00DA2D61"/>
    <w:rsid w:val="00DC1667"/>
    <w:rsid w:val="00DD5AC4"/>
    <w:rsid w:val="00DF050F"/>
    <w:rsid w:val="00DF6342"/>
    <w:rsid w:val="00E56B93"/>
    <w:rsid w:val="00E6766C"/>
    <w:rsid w:val="00E74F56"/>
    <w:rsid w:val="00E83B52"/>
    <w:rsid w:val="00EB2BE6"/>
    <w:rsid w:val="00EB34B4"/>
    <w:rsid w:val="00EC5920"/>
    <w:rsid w:val="00EE5D6A"/>
    <w:rsid w:val="00EF6207"/>
    <w:rsid w:val="00F352C8"/>
    <w:rsid w:val="00F3544F"/>
    <w:rsid w:val="00F35A5D"/>
    <w:rsid w:val="00F53FF3"/>
    <w:rsid w:val="00F607AF"/>
    <w:rsid w:val="00F951D3"/>
    <w:rsid w:val="00FA294C"/>
    <w:rsid w:val="00FA2A05"/>
    <w:rsid w:val="00FD2220"/>
    <w:rsid w:val="00FD79FA"/>
    <w:rsid w:val="00FE482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9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7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0D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0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3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9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7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0D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rprainer.com/en/legal-advice/industrial-property-la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 Schmallenberg</dc:creator>
  <cp:lastModifiedBy>Ryan Daff</cp:lastModifiedBy>
  <cp:revision>3</cp:revision>
  <dcterms:created xsi:type="dcterms:W3CDTF">2019-05-11T14:00:00Z</dcterms:created>
  <dcterms:modified xsi:type="dcterms:W3CDTF">2019-05-11T14:02:00Z</dcterms:modified>
</cp:coreProperties>
</file>